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5D" w:rsidRPr="00871E5D" w:rsidRDefault="00871E5D" w:rsidP="00871E5D">
      <w:pPr>
        <w:shd w:val="clear" w:color="auto" w:fill="FFFFFF"/>
        <w:spacing w:after="0" w:line="240" w:lineRule="auto"/>
        <w:jc w:val="center"/>
        <w:rPr>
          <w:rFonts w:ascii="Verdana" w:eastAsia="Times New Roman" w:hAnsi="Verdana" w:cs="Times New Roman"/>
          <w:color w:val="222222"/>
          <w:sz w:val="26"/>
          <w:szCs w:val="26"/>
          <w:lang w:eastAsia="ru-RU"/>
        </w:rPr>
      </w:pPr>
      <w:r w:rsidRPr="00871E5D">
        <w:rPr>
          <w:rFonts w:ascii="Verdana" w:eastAsia="Times New Roman" w:hAnsi="Verdana" w:cs="Times New Roman"/>
          <w:b/>
          <w:bCs/>
          <w:color w:val="222222"/>
          <w:sz w:val="26"/>
          <w:szCs w:val="26"/>
          <w:lang w:eastAsia="ru-RU"/>
        </w:rPr>
        <w:t>ПЛАН ЗАКУПКИ ТОВАРОВ, РАБОТ, УСЛУГ</w:t>
      </w:r>
      <w:r w:rsidRPr="00871E5D">
        <w:rPr>
          <w:rFonts w:ascii="Verdana" w:eastAsia="Times New Roman" w:hAnsi="Verdana" w:cs="Times New Roman"/>
          <w:color w:val="222222"/>
          <w:sz w:val="26"/>
          <w:szCs w:val="26"/>
          <w:lang w:eastAsia="ru-RU"/>
        </w:rPr>
        <w:br/>
        <w:t>на 2023 год (на период с 01.01.2023 по 31.12.2023)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53"/>
        <w:gridCol w:w="12232"/>
      </w:tblGrid>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МУНИЦИПАЛЬНОЕ АВТОНОМНОЕ ОБЩЕОБРАЗОВАТЕЛЬНОЕ УЧРЕЖДЕНИЕ "СРЕДНЯЯ ОБЩЕОБРАЗОВАТЕЛЬНАЯ ШКОЛА №1"</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628680, АВТОНОМНЫЙ ОКРУГ ХАНТЫ-МАНСИЙСКИЙ АВТОНОМНЫЙ ОКРУГ - ЮГРА,ГОРОД МЕГИОН,УЛИЦА СВОБОДЫ, дом 6</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7-346-4331396</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8605013144</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860501001</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71133000000</w:t>
            </w:r>
          </w:p>
        </w:tc>
      </w:tr>
    </w:tbl>
    <w:p w:rsidR="00871E5D" w:rsidRPr="00871E5D" w:rsidRDefault="00871E5D" w:rsidP="00871E5D">
      <w:pPr>
        <w:spacing w:after="0" w:line="240" w:lineRule="auto"/>
        <w:rPr>
          <w:rFonts w:ascii="Times New Roman" w:eastAsia="Times New Roman" w:hAnsi="Times New Roman" w:cs="Times New Roman"/>
          <w:sz w:val="24"/>
          <w:szCs w:val="24"/>
          <w:lang w:eastAsia="ru-RU"/>
        </w:rPr>
      </w:pPr>
      <w:r w:rsidRPr="00871E5D">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39"/>
        <w:gridCol w:w="592"/>
        <w:gridCol w:w="794"/>
        <w:gridCol w:w="1096"/>
        <w:gridCol w:w="1558"/>
        <w:gridCol w:w="448"/>
        <w:gridCol w:w="949"/>
        <w:gridCol w:w="774"/>
        <w:gridCol w:w="811"/>
        <w:gridCol w:w="949"/>
        <w:gridCol w:w="1053"/>
        <w:gridCol w:w="1004"/>
        <w:gridCol w:w="1070"/>
        <w:gridCol w:w="1233"/>
        <w:gridCol w:w="851"/>
        <w:gridCol w:w="1139"/>
        <w:gridCol w:w="725"/>
      </w:tblGrid>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w:t>
            </w:r>
            <w:r w:rsidRPr="00871E5D">
              <w:rPr>
                <w:rFonts w:ascii="Verdana" w:eastAsia="Times New Roman" w:hAnsi="Verdana" w:cs="Times New Roman"/>
                <w:b/>
                <w:bCs/>
                <w:color w:val="222222"/>
                <w:sz w:val="20"/>
                <w:szCs w:val="20"/>
                <w:lang w:eastAsia="ru-RU"/>
              </w:rPr>
              <w:lastRenderedPageBreak/>
              <w:t>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круглосуточной охране правопорядка и обеспечению пропускного режима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8 760.00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1 752 000.00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- 1 752 000.00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услуги по организации питания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40 350.00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24 768 600.00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- 24 768 600.00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36 150.00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57 450.00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Оказание услуг по </w:t>
            </w:r>
            <w:r w:rsidRPr="00871E5D">
              <w:rPr>
                <w:rFonts w:ascii="Verdana" w:eastAsia="Times New Roman" w:hAnsi="Verdana" w:cs="Times New Roman"/>
                <w:color w:val="222222"/>
                <w:sz w:val="20"/>
                <w:szCs w:val="20"/>
                <w:lang w:eastAsia="ru-RU"/>
              </w:rPr>
              <w:lastRenderedPageBreak/>
              <w:t>очистке, вывозу и утилизации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Ханты-Мансийский </w:t>
            </w:r>
            <w:r w:rsidRPr="00871E5D">
              <w:rPr>
                <w:rFonts w:ascii="Verdana" w:eastAsia="Times New Roman" w:hAnsi="Verdana" w:cs="Times New Roman"/>
                <w:color w:val="222222"/>
                <w:sz w:val="20"/>
                <w:szCs w:val="20"/>
                <w:lang w:eastAsia="ru-RU"/>
              </w:rPr>
              <w:lastRenderedPageBreak/>
              <w:t>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200 161.64 Российс</w:t>
            </w:r>
            <w:r w:rsidRPr="00871E5D">
              <w:rPr>
                <w:rFonts w:ascii="Verdana" w:eastAsia="Times New Roman" w:hAnsi="Verdana" w:cs="Times New Roman"/>
                <w:color w:val="222222"/>
                <w:sz w:val="20"/>
                <w:szCs w:val="20"/>
                <w:lang w:eastAsia="ru-RU"/>
              </w:rPr>
              <w:lastRenderedPageBreak/>
              <w:t>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Закупка у единственного </w:t>
            </w:r>
            <w:r w:rsidRPr="00871E5D">
              <w:rPr>
                <w:rFonts w:ascii="Verdana" w:eastAsia="Times New Roman" w:hAnsi="Verdana" w:cs="Times New Roman"/>
                <w:color w:val="222222"/>
                <w:sz w:val="20"/>
                <w:szCs w:val="20"/>
                <w:lang w:eastAsia="ru-RU"/>
              </w:rPr>
              <w:lastRenderedPageBreak/>
              <w:t>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96.01.12.231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Выполнение работ по обработке огнезащитным составом деревянных конструкций кровли 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3 946.70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190 000.00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35.11.10.112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Энергоснабжение для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Киловатт-час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282 700.00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2 142 300.60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- 2 142 300.60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38.11.29.000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Оказание услуг по обращению с твердыми </w:t>
            </w:r>
            <w:r w:rsidRPr="00871E5D">
              <w:rPr>
                <w:rFonts w:ascii="Verdana" w:eastAsia="Times New Roman" w:hAnsi="Verdana" w:cs="Times New Roman"/>
                <w:color w:val="222222"/>
                <w:sz w:val="20"/>
                <w:szCs w:val="20"/>
                <w:lang w:eastAsia="ru-RU"/>
              </w:rPr>
              <w:lastRenderedPageBreak/>
              <w:t>коммунальными отходами с бюджетной организацией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540 427.43 Российский рубль</w:t>
            </w:r>
            <w:r w:rsidRPr="00871E5D">
              <w:rPr>
                <w:rFonts w:ascii="Verdana" w:eastAsia="Times New Roman" w:hAnsi="Verdana" w:cs="Times New Roman"/>
                <w:color w:val="222222"/>
                <w:sz w:val="20"/>
                <w:szCs w:val="20"/>
                <w:lang w:eastAsia="ru-RU"/>
              </w:rPr>
              <w:br/>
              <w:t xml:space="preserve">В том числе </w:t>
            </w:r>
            <w:r w:rsidRPr="00871E5D">
              <w:rPr>
                <w:rFonts w:ascii="Verdana" w:eastAsia="Times New Roman" w:hAnsi="Verdana" w:cs="Times New Roman"/>
                <w:color w:val="222222"/>
                <w:sz w:val="20"/>
                <w:szCs w:val="20"/>
                <w:lang w:eastAsia="ru-RU"/>
              </w:rPr>
              <w:lastRenderedPageBreak/>
              <w:t>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- 540 427.43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передаче неисключительных прав использования баз данных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423 738.00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- 423 738.00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37.00.11.110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Водоотведение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7 133.89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345 508.56 Российский рубль</w:t>
            </w:r>
            <w:r w:rsidRPr="00871E5D">
              <w:rPr>
                <w:rFonts w:ascii="Verdana" w:eastAsia="Times New Roman" w:hAnsi="Verdana" w:cs="Times New Roman"/>
                <w:color w:val="222222"/>
                <w:sz w:val="20"/>
                <w:szCs w:val="20"/>
                <w:lang w:eastAsia="ru-RU"/>
              </w:rPr>
              <w:br/>
              <w:t xml:space="preserve">В том числе объем исполнения </w:t>
            </w:r>
            <w:r w:rsidRPr="00871E5D">
              <w:rPr>
                <w:rFonts w:ascii="Verdana" w:eastAsia="Times New Roman" w:hAnsi="Verdana" w:cs="Times New Roman"/>
                <w:color w:val="222222"/>
                <w:sz w:val="20"/>
                <w:szCs w:val="20"/>
                <w:lang w:eastAsia="ru-RU"/>
              </w:rPr>
              <w:lastRenderedPageBreak/>
              <w:t>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- 345 508.56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36.00.20.130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Горячее водоснабжение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2 658.93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657 767.71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- 657 767.71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266.425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Теплоснабжение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1 581.96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3 094 267.64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 xml:space="preserve">2023 г. - 3 094 </w:t>
            </w:r>
            <w:r w:rsidRPr="00871E5D">
              <w:rPr>
                <w:rFonts w:ascii="Verdana" w:eastAsia="Times New Roman" w:hAnsi="Verdana" w:cs="Times New Roman"/>
                <w:color w:val="222222"/>
                <w:sz w:val="20"/>
                <w:szCs w:val="20"/>
                <w:lang w:eastAsia="ru-RU"/>
              </w:rPr>
              <w:lastRenderedPageBreak/>
              <w:t>267.64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479.952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Холодное водоснабжение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4 474.96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234 344.70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- 234 344.70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Холодное водоснабжение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4 474.96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234 344.70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Теплоснабжение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1 581.96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3 094 267.64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479.952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36.00.20.130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Горячее водоснабжение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2 658.93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657 767.71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266.425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37.00.11.110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Водоотведение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7 133.89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Ханты-Мансийский Автономный </w:t>
            </w:r>
            <w:r w:rsidRPr="00871E5D">
              <w:rPr>
                <w:rFonts w:ascii="Verdana" w:eastAsia="Times New Roman" w:hAnsi="Verdana" w:cs="Times New Roman"/>
                <w:color w:val="222222"/>
                <w:sz w:val="20"/>
                <w:szCs w:val="20"/>
                <w:lang w:eastAsia="ru-RU"/>
              </w:rPr>
              <w:lastRenderedPageBreak/>
              <w:t>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345 508.56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27.33.13.161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Выполнение работ по установке системы контроля и управления доступа на территорию МАОУ «СОШ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26.30.23.000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26.30.23.000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27.33.13.163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26.30.50.151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27.32.12.000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22.21.29.110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43.29.19.190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26.40.34.110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Выполнение работ по установке системы видеонаблюдени</w:t>
            </w:r>
            <w:r w:rsidRPr="00871E5D">
              <w:rPr>
                <w:rFonts w:ascii="Verdana" w:eastAsia="Times New Roman" w:hAnsi="Verdana" w:cs="Times New Roman"/>
                <w:color w:val="222222"/>
                <w:sz w:val="20"/>
                <w:szCs w:val="20"/>
                <w:lang w:eastAsia="ru-RU"/>
              </w:rPr>
              <w:lastRenderedPageBreak/>
              <w:t>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237 000.00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26.40.33.190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w:t>
            </w:r>
            <w:r w:rsidRPr="00871E5D">
              <w:rPr>
                <w:rFonts w:ascii="Verdana" w:eastAsia="Times New Roman" w:hAnsi="Verdana" w:cs="Times New Roman"/>
                <w:color w:val="222222"/>
                <w:sz w:val="20"/>
                <w:szCs w:val="20"/>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26.40.33.1</w:t>
            </w:r>
            <w:r w:rsidRPr="00871E5D">
              <w:rPr>
                <w:rFonts w:ascii="Verdana" w:eastAsia="Times New Roman" w:hAnsi="Verdana" w:cs="Times New Roman"/>
                <w:color w:val="222222"/>
                <w:sz w:val="20"/>
                <w:szCs w:val="20"/>
                <w:lang w:eastAsia="ru-RU"/>
              </w:rPr>
              <w:lastRenderedPageBreak/>
              <w:t>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26.30.30.000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Поставка товара (картриджи)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85 052.00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w:t>
            </w:r>
            <w:r w:rsidRPr="00871E5D">
              <w:rPr>
                <w:rFonts w:ascii="Verdana" w:eastAsia="Times New Roman" w:hAnsi="Verdana" w:cs="Times New Roman"/>
                <w:color w:val="222222"/>
                <w:sz w:val="20"/>
                <w:szCs w:val="20"/>
                <w:lang w:eastAsia="ru-RU"/>
              </w:rPr>
              <w:lastRenderedPageBreak/>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56.29</w:t>
            </w:r>
            <w:r w:rsidRPr="00871E5D">
              <w:rPr>
                <w:rFonts w:ascii="Verdana" w:eastAsia="Times New Roman" w:hAnsi="Verdana" w:cs="Times New Roman"/>
                <w:color w:val="222222"/>
                <w:sz w:val="20"/>
                <w:szCs w:val="20"/>
                <w:lang w:eastAsia="ru-RU"/>
              </w:rPr>
              <w:lastRenderedPageBreak/>
              <w:t>.19.000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Оказани</w:t>
            </w:r>
            <w:r w:rsidRPr="00871E5D">
              <w:rPr>
                <w:rFonts w:ascii="Verdana" w:eastAsia="Times New Roman" w:hAnsi="Verdana" w:cs="Times New Roman"/>
                <w:color w:val="222222"/>
                <w:sz w:val="20"/>
                <w:szCs w:val="20"/>
                <w:lang w:eastAsia="ru-RU"/>
              </w:rPr>
              <w:lastRenderedPageBreak/>
              <w:t>е услуг по организации питания детей в лагере с дневным пребыванием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w:t>
            </w:r>
            <w:r w:rsidRPr="00871E5D">
              <w:rPr>
                <w:rFonts w:ascii="Verdana" w:eastAsia="Times New Roman" w:hAnsi="Verdana" w:cs="Times New Roman"/>
                <w:color w:val="222222"/>
                <w:sz w:val="20"/>
                <w:szCs w:val="20"/>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Челове</w:t>
            </w:r>
            <w:r w:rsidRPr="00871E5D">
              <w:rPr>
                <w:rFonts w:ascii="Verdana" w:eastAsia="Times New Roman" w:hAnsi="Verdana" w:cs="Times New Roman"/>
                <w:color w:val="222222"/>
                <w:sz w:val="20"/>
                <w:szCs w:val="20"/>
                <w:lang w:eastAsia="ru-RU"/>
              </w:rPr>
              <w:lastRenderedPageBreak/>
              <w:t>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500.0</w:t>
            </w:r>
            <w:r w:rsidRPr="00871E5D">
              <w:rPr>
                <w:rFonts w:ascii="Verdana" w:eastAsia="Times New Roman" w:hAnsi="Verdana" w:cs="Times New Roman"/>
                <w:color w:val="222222"/>
                <w:sz w:val="20"/>
                <w:szCs w:val="20"/>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71100</w:t>
            </w:r>
            <w:r w:rsidRPr="00871E5D">
              <w:rPr>
                <w:rFonts w:ascii="Verdana" w:eastAsia="Times New Roman" w:hAnsi="Verdana" w:cs="Times New Roman"/>
                <w:color w:val="222222"/>
                <w:sz w:val="20"/>
                <w:szCs w:val="20"/>
                <w:lang w:eastAsia="ru-RU"/>
              </w:rPr>
              <w:lastRenderedPageBreak/>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Ханты-</w:t>
            </w:r>
            <w:r w:rsidRPr="00871E5D">
              <w:rPr>
                <w:rFonts w:ascii="Verdana" w:eastAsia="Times New Roman" w:hAnsi="Verdana" w:cs="Times New Roman"/>
                <w:color w:val="222222"/>
                <w:sz w:val="20"/>
                <w:szCs w:val="20"/>
                <w:lang w:eastAsia="ru-RU"/>
              </w:rPr>
              <w:lastRenderedPageBreak/>
              <w:t>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 xml:space="preserve">166 </w:t>
            </w:r>
            <w:r w:rsidRPr="00871E5D">
              <w:rPr>
                <w:rFonts w:ascii="Verdana" w:eastAsia="Times New Roman" w:hAnsi="Verdana" w:cs="Times New Roman"/>
                <w:color w:val="222222"/>
                <w:sz w:val="20"/>
                <w:szCs w:val="20"/>
                <w:lang w:eastAsia="ru-RU"/>
              </w:rPr>
              <w:lastRenderedPageBreak/>
              <w:t>165.00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Закупка у </w:t>
            </w:r>
            <w:r w:rsidRPr="00871E5D">
              <w:rPr>
                <w:rFonts w:ascii="Verdana" w:eastAsia="Times New Roman" w:hAnsi="Verdana" w:cs="Times New Roman"/>
                <w:color w:val="222222"/>
                <w:sz w:val="20"/>
                <w:szCs w:val="20"/>
                <w:lang w:eastAsia="ru-RU"/>
              </w:rPr>
              <w:lastRenderedPageBreak/>
              <w:t>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28.49.12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28.49.12.119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Поставка товара (токарные станки)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Поставка товара (ноутбуки, картриджи) для проведения ГИА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797 860.00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прохождению периодического медицинского 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496 460.00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w:t>
            </w:r>
            <w:r w:rsidRPr="00871E5D">
              <w:rPr>
                <w:rFonts w:ascii="Verdana" w:eastAsia="Times New Roman" w:hAnsi="Verdana" w:cs="Times New Roman"/>
                <w:color w:val="222222"/>
                <w:sz w:val="20"/>
                <w:szCs w:val="20"/>
                <w:lang w:eastAsia="ru-RU"/>
              </w:rPr>
              <w:lastRenderedPageBreak/>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58.11</w:t>
            </w:r>
            <w:r w:rsidRPr="00871E5D">
              <w:rPr>
                <w:rFonts w:ascii="Verdana" w:eastAsia="Times New Roman" w:hAnsi="Verdana" w:cs="Times New Roman"/>
                <w:color w:val="222222"/>
                <w:sz w:val="20"/>
                <w:szCs w:val="20"/>
                <w:lang w:eastAsia="ru-RU"/>
              </w:rPr>
              <w:lastRenderedPageBreak/>
              <w:t>.11.000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Поставк</w:t>
            </w:r>
            <w:r w:rsidRPr="00871E5D">
              <w:rPr>
                <w:rFonts w:ascii="Verdana" w:eastAsia="Times New Roman" w:hAnsi="Verdana" w:cs="Times New Roman"/>
                <w:color w:val="222222"/>
                <w:sz w:val="20"/>
                <w:szCs w:val="20"/>
                <w:lang w:eastAsia="ru-RU"/>
              </w:rPr>
              <w:lastRenderedPageBreak/>
              <w:t>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w:t>
            </w:r>
            <w:r w:rsidRPr="00871E5D">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w:t>
            </w:r>
            <w:r w:rsidRPr="00871E5D">
              <w:rPr>
                <w:rFonts w:ascii="Verdana" w:eastAsia="Times New Roman" w:hAnsi="Verdana" w:cs="Times New Roman"/>
                <w:color w:val="222222"/>
                <w:sz w:val="20"/>
                <w:szCs w:val="20"/>
                <w:lang w:eastAsia="ru-RU"/>
              </w:rPr>
              <w:lastRenderedPageBreak/>
              <w:t>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71100</w:t>
            </w:r>
            <w:r w:rsidRPr="00871E5D">
              <w:rPr>
                <w:rFonts w:ascii="Verdana" w:eastAsia="Times New Roman" w:hAnsi="Verdana" w:cs="Times New Roman"/>
                <w:color w:val="222222"/>
                <w:sz w:val="20"/>
                <w:szCs w:val="20"/>
                <w:lang w:eastAsia="ru-RU"/>
              </w:rPr>
              <w:lastRenderedPageBreak/>
              <w:t>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Ханты-</w:t>
            </w:r>
            <w:r w:rsidRPr="00871E5D">
              <w:rPr>
                <w:rFonts w:ascii="Verdana" w:eastAsia="Times New Roman" w:hAnsi="Verdana" w:cs="Times New Roman"/>
                <w:color w:val="222222"/>
                <w:sz w:val="20"/>
                <w:szCs w:val="20"/>
                <w:lang w:eastAsia="ru-RU"/>
              </w:rPr>
              <w:lastRenderedPageBreak/>
              <w:t>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 xml:space="preserve">1 504 </w:t>
            </w:r>
            <w:r w:rsidRPr="00871E5D">
              <w:rPr>
                <w:rFonts w:ascii="Verdana" w:eastAsia="Times New Roman" w:hAnsi="Verdana" w:cs="Times New Roman"/>
                <w:color w:val="222222"/>
                <w:sz w:val="20"/>
                <w:szCs w:val="20"/>
                <w:lang w:eastAsia="ru-RU"/>
              </w:rPr>
              <w:lastRenderedPageBreak/>
              <w:t>228.00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Закупка у </w:t>
            </w:r>
            <w:r w:rsidRPr="00871E5D">
              <w:rPr>
                <w:rFonts w:ascii="Verdana" w:eastAsia="Times New Roman" w:hAnsi="Verdana" w:cs="Times New Roman"/>
                <w:color w:val="222222"/>
                <w:sz w:val="20"/>
                <w:szCs w:val="20"/>
                <w:lang w:eastAsia="ru-RU"/>
              </w:rPr>
              <w:lastRenderedPageBreak/>
              <w:t>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w:t>
            </w:r>
            <w:r w:rsidRPr="00871E5D">
              <w:rPr>
                <w:rFonts w:ascii="Verdana" w:eastAsia="Times New Roman" w:hAnsi="Verdana" w:cs="Times New Roman"/>
                <w:color w:val="222222"/>
                <w:sz w:val="20"/>
                <w:szCs w:val="20"/>
                <w:lang w:eastAsia="ru-RU"/>
              </w:rPr>
              <w:lastRenderedPageBreak/>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58.11</w:t>
            </w:r>
            <w:r w:rsidRPr="00871E5D">
              <w:rPr>
                <w:rFonts w:ascii="Verdana" w:eastAsia="Times New Roman" w:hAnsi="Verdana" w:cs="Times New Roman"/>
                <w:color w:val="222222"/>
                <w:sz w:val="20"/>
                <w:szCs w:val="20"/>
                <w:lang w:eastAsia="ru-RU"/>
              </w:rPr>
              <w:lastRenderedPageBreak/>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w:t>
            </w:r>
            <w:r w:rsidRPr="00871E5D">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w:t>
            </w:r>
            <w:r w:rsidRPr="00871E5D">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17.23.13.196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17.23.13.196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17.23.13.196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17.23.13.196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bl>
    <w:p w:rsidR="00871E5D" w:rsidRPr="00871E5D" w:rsidRDefault="00871E5D" w:rsidP="00871E5D">
      <w:pPr>
        <w:spacing w:after="0" w:line="240" w:lineRule="auto"/>
        <w:rPr>
          <w:rFonts w:ascii="Times New Roman" w:eastAsia="Times New Roman" w:hAnsi="Times New Roman" w:cs="Times New Roman"/>
          <w:sz w:val="24"/>
          <w:szCs w:val="24"/>
          <w:lang w:eastAsia="ru-RU"/>
        </w:rPr>
      </w:pPr>
      <w:r w:rsidRPr="00871E5D">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71E5D">
        <w:rPr>
          <w:rFonts w:ascii="Verdana" w:eastAsia="Times New Roman" w:hAnsi="Verdana" w:cs="Times New Roman"/>
          <w:color w:val="222222"/>
          <w:sz w:val="20"/>
          <w:szCs w:val="20"/>
          <w:lang w:eastAsia="ru-RU"/>
        </w:rPr>
        <w:br/>
      </w:r>
      <w:r w:rsidRPr="00871E5D">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85"/>
      </w:tblGrid>
      <w:tr w:rsidR="00871E5D" w:rsidRPr="00871E5D" w:rsidTr="00871E5D">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871E5D" w:rsidRPr="00871E5D" w:rsidRDefault="00871E5D" w:rsidP="00871E5D">
            <w:pPr>
              <w:spacing w:before="75" w:after="0" w:line="240" w:lineRule="auto"/>
              <w:ind w:left="30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871E5D" w:rsidRPr="00871E5D" w:rsidTr="00871E5D">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871E5D" w:rsidRPr="00871E5D" w:rsidRDefault="00871E5D" w:rsidP="00871E5D">
            <w:pPr>
              <w:spacing w:after="0" w:line="240" w:lineRule="auto"/>
              <w:rPr>
                <w:rFonts w:ascii="Verdana" w:eastAsia="Times New Roman" w:hAnsi="Verdana" w:cs="Times New Roman"/>
                <w:color w:val="222222"/>
                <w:sz w:val="20"/>
                <w:szCs w:val="20"/>
                <w:lang w:eastAsia="ru-RU"/>
              </w:rPr>
            </w:pP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w:t>
            </w:r>
            <w:r w:rsidRPr="00871E5D">
              <w:rPr>
                <w:rFonts w:ascii="Verdana" w:eastAsia="Times New Roman" w:hAnsi="Verdana" w:cs="Times New Roman"/>
                <w:color w:val="222222"/>
                <w:sz w:val="20"/>
                <w:szCs w:val="20"/>
                <w:lang w:eastAsia="ru-RU"/>
              </w:rPr>
              <w:lastRenderedPageBreak/>
              <w:t>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871E5D" w:rsidRPr="00871E5D" w:rsidRDefault="00871E5D" w:rsidP="00871E5D">
            <w:pPr>
              <w:spacing w:after="0" w:line="240" w:lineRule="auto"/>
              <w:rPr>
                <w:rFonts w:ascii="Verdana" w:eastAsia="Times New Roman" w:hAnsi="Verdana" w:cs="Times New Roman"/>
                <w:color w:val="222222"/>
                <w:sz w:val="20"/>
                <w:szCs w:val="20"/>
                <w:lang w:eastAsia="ru-RU"/>
              </w:rPr>
            </w:pP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4 331 888.61 рублей.</w:t>
            </w:r>
          </w:p>
          <w:p w:rsidR="00871E5D" w:rsidRPr="00871E5D" w:rsidRDefault="00871E5D" w:rsidP="00871E5D">
            <w:pPr>
              <w:spacing w:after="0" w:line="240" w:lineRule="auto"/>
              <w:rPr>
                <w:rFonts w:ascii="Verdana" w:eastAsia="Times New Roman" w:hAnsi="Verdana" w:cs="Times New Roman"/>
                <w:color w:val="222222"/>
                <w:sz w:val="20"/>
                <w:szCs w:val="20"/>
                <w:lang w:eastAsia="ru-RU"/>
              </w:rPr>
            </w:pP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71E5D" w:rsidRPr="00871E5D" w:rsidRDefault="00871E5D" w:rsidP="00871E5D">
            <w:pPr>
              <w:spacing w:after="0" w:line="240" w:lineRule="auto"/>
              <w:rPr>
                <w:rFonts w:ascii="Verdana" w:eastAsia="Times New Roman" w:hAnsi="Verdana" w:cs="Times New Roman"/>
                <w:color w:val="222222"/>
                <w:sz w:val="20"/>
                <w:szCs w:val="20"/>
                <w:lang w:eastAsia="ru-RU"/>
              </w:rPr>
            </w:pP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871E5D" w:rsidRPr="00871E5D" w:rsidRDefault="00871E5D" w:rsidP="00871E5D">
            <w:pPr>
              <w:spacing w:after="0" w:line="240" w:lineRule="auto"/>
              <w:rPr>
                <w:rFonts w:ascii="Verdana" w:eastAsia="Times New Roman" w:hAnsi="Verdana" w:cs="Times New Roman"/>
                <w:color w:val="222222"/>
                <w:sz w:val="20"/>
                <w:szCs w:val="20"/>
                <w:lang w:eastAsia="ru-RU"/>
              </w:rPr>
            </w:pP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37 985 881.28 рублей.</w:t>
            </w: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4 331 888.61 рублей.</w:t>
            </w:r>
          </w:p>
          <w:p w:rsidR="00871E5D" w:rsidRPr="00871E5D" w:rsidRDefault="00871E5D" w:rsidP="00871E5D">
            <w:pPr>
              <w:spacing w:after="0" w:line="240" w:lineRule="auto"/>
              <w:rPr>
                <w:rFonts w:ascii="Verdana" w:eastAsia="Times New Roman" w:hAnsi="Verdana" w:cs="Times New Roman"/>
                <w:color w:val="222222"/>
                <w:sz w:val="20"/>
                <w:szCs w:val="20"/>
                <w:lang w:eastAsia="ru-RU"/>
              </w:rPr>
            </w:pPr>
          </w:p>
          <w:p w:rsidR="00871E5D" w:rsidRPr="00871E5D" w:rsidRDefault="00871E5D" w:rsidP="00871E5D">
            <w:pPr>
              <w:spacing w:before="75" w:after="0" w:line="240" w:lineRule="auto"/>
              <w:ind w:firstLine="450"/>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29 467 036.64 рублей (87.56 процентов).</w:t>
            </w:r>
          </w:p>
        </w:tc>
      </w:tr>
    </w:tbl>
    <w:p w:rsidR="00871E5D" w:rsidRPr="00871E5D" w:rsidRDefault="00871E5D" w:rsidP="00871E5D">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39"/>
        <w:gridCol w:w="592"/>
        <w:gridCol w:w="794"/>
        <w:gridCol w:w="1096"/>
        <w:gridCol w:w="1558"/>
        <w:gridCol w:w="448"/>
        <w:gridCol w:w="949"/>
        <w:gridCol w:w="774"/>
        <w:gridCol w:w="811"/>
        <w:gridCol w:w="949"/>
        <w:gridCol w:w="1053"/>
        <w:gridCol w:w="1004"/>
        <w:gridCol w:w="1070"/>
        <w:gridCol w:w="1233"/>
        <w:gridCol w:w="851"/>
        <w:gridCol w:w="1139"/>
        <w:gridCol w:w="725"/>
      </w:tblGrid>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w:t>
            </w:r>
            <w:r w:rsidRPr="00871E5D">
              <w:rPr>
                <w:rFonts w:ascii="Verdana" w:eastAsia="Times New Roman" w:hAnsi="Verdana" w:cs="Times New Roman"/>
                <w:b/>
                <w:bCs/>
                <w:color w:val="222222"/>
                <w:sz w:val="20"/>
                <w:szCs w:val="20"/>
                <w:lang w:eastAsia="ru-RU"/>
              </w:rPr>
              <w:lastRenderedPageBreak/>
              <w:t>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планируемая дата или период размещения извещ</w:t>
            </w:r>
            <w:r w:rsidRPr="00871E5D">
              <w:rPr>
                <w:rFonts w:ascii="Verdana" w:eastAsia="Times New Roman" w:hAnsi="Verdana" w:cs="Times New Roman"/>
                <w:b/>
                <w:bCs/>
                <w:color w:val="222222"/>
                <w:sz w:val="20"/>
                <w:szCs w:val="20"/>
                <w:lang w:eastAsia="ru-RU"/>
              </w:rPr>
              <w:lastRenderedPageBreak/>
              <w:t>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lastRenderedPageBreak/>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b/>
                <w:bCs/>
                <w:color w:val="222222"/>
                <w:sz w:val="20"/>
                <w:szCs w:val="20"/>
                <w:lang w:eastAsia="ru-RU"/>
              </w:rPr>
            </w:pPr>
            <w:r w:rsidRPr="00871E5D">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b/>
                <w:bCs/>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jc w:val="center"/>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17</w:t>
            </w: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круглосуточной охране правопорядка и обеспечению пропускного режима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8 760.00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1 752 000.00 Российский рубль</w:t>
            </w:r>
            <w:r w:rsidRPr="00871E5D">
              <w:rPr>
                <w:rFonts w:ascii="Verdana" w:eastAsia="Times New Roman" w:hAnsi="Verdana" w:cs="Times New Roman"/>
                <w:color w:val="222222"/>
                <w:sz w:val="20"/>
                <w:szCs w:val="20"/>
                <w:lang w:eastAsia="ru-RU"/>
              </w:rPr>
              <w:br/>
              <w:t>В том числе объем 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- 1 752 000.00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услуги по организации питания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40 350.00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24 768 600.00 Российский рубль</w:t>
            </w:r>
            <w:r w:rsidRPr="00871E5D">
              <w:rPr>
                <w:rFonts w:ascii="Verdana" w:eastAsia="Times New Roman" w:hAnsi="Verdana" w:cs="Times New Roman"/>
                <w:color w:val="222222"/>
                <w:sz w:val="20"/>
                <w:szCs w:val="20"/>
                <w:lang w:eastAsia="ru-RU"/>
              </w:rPr>
              <w:br/>
              <w:t xml:space="preserve">В том числе объем </w:t>
            </w:r>
            <w:r w:rsidRPr="00871E5D">
              <w:rPr>
                <w:rFonts w:ascii="Verdana" w:eastAsia="Times New Roman" w:hAnsi="Verdana" w:cs="Times New Roman"/>
                <w:color w:val="222222"/>
                <w:sz w:val="20"/>
                <w:szCs w:val="20"/>
                <w:lang w:eastAsia="ru-RU"/>
              </w:rPr>
              <w:lastRenderedPageBreak/>
              <w:t>исполнения долгосрочного 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- 24 768 600.00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Конкурс в электронной форме, участниками которого могут быть </w:t>
            </w:r>
            <w:r w:rsidRPr="00871E5D">
              <w:rPr>
                <w:rFonts w:ascii="Verdana" w:eastAsia="Times New Roman" w:hAnsi="Verdana" w:cs="Times New Roman"/>
                <w:color w:val="222222"/>
                <w:sz w:val="20"/>
                <w:szCs w:val="20"/>
                <w:lang w:eastAsia="ru-RU"/>
              </w:rPr>
              <w:lastRenderedPageBreak/>
              <w:t>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36 150.00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w:t>
            </w:r>
            <w:r w:rsidRPr="00871E5D">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56.29.19.0</w:t>
            </w:r>
            <w:r w:rsidRPr="00871E5D">
              <w:rPr>
                <w:rFonts w:ascii="Verdana" w:eastAsia="Times New Roman" w:hAnsi="Verdana" w:cs="Times New Roman"/>
                <w:color w:val="222222"/>
                <w:sz w:val="20"/>
                <w:szCs w:val="20"/>
                <w:lang w:eastAsia="ru-RU"/>
              </w:rPr>
              <w:lastRenderedPageBreak/>
              <w:t>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57 450.0</w:t>
            </w:r>
            <w:r w:rsidRPr="00871E5D">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очистке, вывозу и утилизации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200 161.64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96.01.12.231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Выполнение работ по обработке огнезащитным составом деревянных конструкций кровли 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3 946.70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190 000.00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передаче неисключительных прав использования баз данных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423 738.00 Российский рубль</w:t>
            </w:r>
            <w:r w:rsidRPr="00871E5D">
              <w:rPr>
                <w:rFonts w:ascii="Verdana" w:eastAsia="Times New Roman" w:hAnsi="Verdana" w:cs="Times New Roman"/>
                <w:color w:val="222222"/>
                <w:sz w:val="20"/>
                <w:szCs w:val="20"/>
                <w:lang w:eastAsia="ru-RU"/>
              </w:rPr>
              <w:br/>
              <w:t xml:space="preserve">В том числе объем исполнения долгосрочного </w:t>
            </w:r>
            <w:r w:rsidRPr="00871E5D">
              <w:rPr>
                <w:rFonts w:ascii="Verdana" w:eastAsia="Times New Roman" w:hAnsi="Verdana" w:cs="Times New Roman"/>
                <w:color w:val="222222"/>
                <w:sz w:val="20"/>
                <w:szCs w:val="20"/>
                <w:lang w:eastAsia="ru-RU"/>
              </w:rPr>
              <w:lastRenderedPageBreak/>
              <w:t>договора:</w:t>
            </w:r>
            <w:r w:rsidRPr="00871E5D">
              <w:rPr>
                <w:rFonts w:ascii="Verdana" w:eastAsia="Times New Roman" w:hAnsi="Verdana" w:cs="Times New Roman"/>
                <w:color w:val="222222"/>
                <w:sz w:val="20"/>
                <w:szCs w:val="20"/>
                <w:lang w:eastAsia="ru-RU"/>
              </w:rPr>
              <w:br/>
              <w:t>2022 г. - 0.00</w:t>
            </w:r>
            <w:r w:rsidRPr="00871E5D">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27.33.13.161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Выполнение работ по установке системы контроля и управления доступа на территорию МАОУ «СОШ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26.30.23.000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26.30.23.000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27.33.13.163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26.30.50.151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27.32.12.000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22.21.29.110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43.29.19.1</w:t>
            </w:r>
            <w:r w:rsidRPr="00871E5D">
              <w:rPr>
                <w:rFonts w:ascii="Verdana" w:eastAsia="Times New Roman" w:hAnsi="Verdana" w:cs="Times New Roman"/>
                <w:color w:val="222222"/>
                <w:sz w:val="20"/>
                <w:szCs w:val="20"/>
                <w:lang w:eastAsia="ru-RU"/>
              </w:rPr>
              <w:lastRenderedPageBreak/>
              <w:t>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Условная </w:t>
            </w:r>
            <w:r w:rsidRPr="00871E5D">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26.40.34.110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Выполнение работ по установке системы видеонаблюдения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237 000.00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26.40.33.190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26.40.33.190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26.40.33.110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26.30.30.000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915.00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43.21.10.120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25.72.14.190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Поставка товара (картриджи)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85 052.00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Оказание услуг по организации питания детей в лагере с дневным пребыванием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166 165.00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28.49.12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28.49.12.119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Поставка товара (токарные станки)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Поставка товара (ноутбуки, картриджи) для проведения ГИА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797 860.00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 xml:space="preserve">Оказание услуг по прохождению периодического медицинского </w:t>
            </w:r>
            <w:r w:rsidRPr="00871E5D">
              <w:rPr>
                <w:rFonts w:ascii="Verdana" w:eastAsia="Times New Roman" w:hAnsi="Verdana" w:cs="Times New Roman"/>
                <w:color w:val="222222"/>
                <w:sz w:val="20"/>
                <w:szCs w:val="20"/>
                <w:lang w:eastAsia="ru-RU"/>
              </w:rPr>
              <w:lastRenderedPageBreak/>
              <w:t>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26.00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496 460.00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r w:rsidR="00871E5D" w:rsidRPr="00871E5D" w:rsidTr="00871E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r w:rsidRPr="00871E5D">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1E5D" w:rsidRPr="00871E5D" w:rsidRDefault="00871E5D" w:rsidP="00871E5D">
            <w:pPr>
              <w:spacing w:after="0" w:line="240" w:lineRule="auto"/>
              <w:rPr>
                <w:rFonts w:ascii="Verdana" w:eastAsia="Times New Roman" w:hAnsi="Verdana" w:cs="Times New Roman"/>
                <w:color w:val="222222"/>
                <w:sz w:val="20"/>
                <w:szCs w:val="20"/>
                <w:lang w:eastAsia="ru-RU"/>
              </w:rPr>
            </w:pPr>
          </w:p>
        </w:tc>
      </w:tr>
    </w:tbl>
    <w:p w:rsidR="00495E8A" w:rsidRPr="00871E5D" w:rsidRDefault="00871E5D" w:rsidP="00871E5D">
      <w:r w:rsidRPr="00871E5D">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71E5D">
        <w:rPr>
          <w:rFonts w:ascii="Verdana" w:eastAsia="Times New Roman" w:hAnsi="Verdana" w:cs="Times New Roman"/>
          <w:color w:val="222222"/>
          <w:sz w:val="20"/>
          <w:szCs w:val="20"/>
          <w:lang w:eastAsia="ru-RU"/>
        </w:rPr>
        <w:br/>
      </w:r>
      <w:r w:rsidRPr="00871E5D">
        <w:rPr>
          <w:rFonts w:ascii="Verdana" w:eastAsia="Times New Roman" w:hAnsi="Verdana" w:cs="Times New Roman"/>
          <w:color w:val="222222"/>
          <w:sz w:val="20"/>
          <w:szCs w:val="20"/>
          <w:lang w:eastAsia="ru-RU"/>
        </w:rPr>
        <w:br/>
      </w:r>
      <w:r w:rsidRPr="00871E5D">
        <w:rPr>
          <w:rFonts w:ascii="Verdana" w:eastAsia="Times New Roman" w:hAnsi="Verdana" w:cs="Times New Roman"/>
          <w:color w:val="222222"/>
          <w:sz w:val="20"/>
          <w:szCs w:val="20"/>
          <w:shd w:val="clear" w:color="auto" w:fill="FFFFFF"/>
          <w:lang w:eastAsia="ru-RU"/>
        </w:rPr>
        <w:t>Дата утверждения: 27.04.2023</w:t>
      </w:r>
      <w:bookmarkStart w:id="0" w:name="_GoBack"/>
      <w:bookmarkEnd w:id="0"/>
    </w:p>
    <w:sectPr w:rsidR="00495E8A" w:rsidRPr="00871E5D" w:rsidSect="009D3E4E">
      <w:pgSz w:w="16838" w:h="11906" w:orient="landscape"/>
      <w:pgMar w:top="284" w:right="53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39"/>
    <w:rsid w:val="00495E8A"/>
    <w:rsid w:val="005D1F39"/>
    <w:rsid w:val="00871E5D"/>
    <w:rsid w:val="009D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3E4E"/>
  </w:style>
  <w:style w:type="paragraph" w:styleId="a3">
    <w:name w:val="Normal (Web)"/>
    <w:basedOn w:val="a"/>
    <w:uiPriority w:val="99"/>
    <w:unhideWhenUsed/>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D3E4E"/>
  </w:style>
  <w:style w:type="numbering" w:customStyle="1" w:styleId="3">
    <w:name w:val="Нет списка3"/>
    <w:next w:val="a2"/>
    <w:uiPriority w:val="99"/>
    <w:semiHidden/>
    <w:unhideWhenUsed/>
    <w:rsid w:val="0087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3E4E"/>
  </w:style>
  <w:style w:type="paragraph" w:styleId="a3">
    <w:name w:val="Normal (Web)"/>
    <w:basedOn w:val="a"/>
    <w:uiPriority w:val="99"/>
    <w:unhideWhenUsed/>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D3E4E"/>
  </w:style>
  <w:style w:type="numbering" w:customStyle="1" w:styleId="3">
    <w:name w:val="Нет списка3"/>
    <w:next w:val="a2"/>
    <w:uiPriority w:val="99"/>
    <w:semiHidden/>
    <w:unhideWhenUsed/>
    <w:rsid w:val="0087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0094">
      <w:bodyDiv w:val="1"/>
      <w:marLeft w:val="0"/>
      <w:marRight w:val="0"/>
      <w:marTop w:val="0"/>
      <w:marBottom w:val="0"/>
      <w:divBdr>
        <w:top w:val="none" w:sz="0" w:space="0" w:color="auto"/>
        <w:left w:val="none" w:sz="0" w:space="0" w:color="auto"/>
        <w:bottom w:val="none" w:sz="0" w:space="0" w:color="auto"/>
        <w:right w:val="none" w:sz="0" w:space="0" w:color="auto"/>
      </w:divBdr>
    </w:div>
    <w:div w:id="1714689773">
      <w:bodyDiv w:val="1"/>
      <w:marLeft w:val="0"/>
      <w:marRight w:val="0"/>
      <w:marTop w:val="0"/>
      <w:marBottom w:val="0"/>
      <w:divBdr>
        <w:top w:val="none" w:sz="0" w:space="0" w:color="auto"/>
        <w:left w:val="none" w:sz="0" w:space="0" w:color="auto"/>
        <w:bottom w:val="none" w:sz="0" w:space="0" w:color="auto"/>
        <w:right w:val="none" w:sz="0" w:space="0" w:color="auto"/>
      </w:divBdr>
    </w:div>
    <w:div w:id="20572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3140</Words>
  <Characters>17904</Characters>
  <Application>Microsoft Office Word</Application>
  <DocSecurity>0</DocSecurity>
  <Lines>149</Lines>
  <Paragraphs>42</Paragraphs>
  <ScaleCrop>false</ScaleCrop>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Патракова</dc:creator>
  <cp:keywords/>
  <dc:description/>
  <cp:lastModifiedBy>Маша Патракова</cp:lastModifiedBy>
  <cp:revision>3</cp:revision>
  <dcterms:created xsi:type="dcterms:W3CDTF">2023-05-02T03:53:00Z</dcterms:created>
  <dcterms:modified xsi:type="dcterms:W3CDTF">2023-05-02T03:56:00Z</dcterms:modified>
</cp:coreProperties>
</file>